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51" w:rsidRPr="005E449A" w:rsidRDefault="00733351" w:rsidP="005E449A">
      <w:pPr>
        <w:jc w:val="center"/>
        <w:rPr>
          <w:b/>
          <w:color w:val="5B645B"/>
          <w:lang w:val="sr-Cyrl-CS"/>
        </w:rPr>
      </w:pPr>
      <w:r w:rsidRPr="005E449A">
        <w:rPr>
          <w:b/>
          <w:color w:val="5B645B"/>
          <w:lang w:val="sr-Cyrl-CS"/>
        </w:rPr>
        <w:t>МЕРЕ ЛИЧНЕ ЗАШТИТЕ</w:t>
      </w:r>
    </w:p>
    <w:p w:rsidR="00733351" w:rsidRPr="005E449A" w:rsidRDefault="00733351" w:rsidP="00733351">
      <w:pPr>
        <w:rPr>
          <w:b/>
          <w:lang w:val="sr-Cyrl-CS"/>
        </w:rPr>
      </w:pPr>
    </w:p>
    <w:p w:rsidR="00733351" w:rsidRPr="005E449A" w:rsidRDefault="00733351" w:rsidP="00733351">
      <w:pPr>
        <w:jc w:val="center"/>
        <w:rPr>
          <w:b/>
          <w:lang w:val="sr-Cyrl-CS"/>
        </w:rPr>
      </w:pPr>
      <w:r w:rsidRPr="005E449A">
        <w:rPr>
          <w:b/>
          <w:noProof/>
          <w:lang w:val="en-GB" w:eastAsia="en-GB"/>
        </w:rPr>
        <w:drawing>
          <wp:inline distT="0" distB="0" distL="0" distR="0" wp14:anchorId="2ABE93CB" wp14:editId="6C388B17">
            <wp:extent cx="1407795" cy="1188085"/>
            <wp:effectExtent l="57150" t="38100" r="40005" b="12065"/>
            <wp:docPr id="2" name="Picture 2" descr="Photo of an adult applying repellent on a ch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of an adult applying repellent on a chil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118808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E9C04B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351" w:rsidRPr="005E449A" w:rsidRDefault="00733351" w:rsidP="00733351">
      <w:pPr>
        <w:jc w:val="both"/>
        <w:rPr>
          <w:b/>
          <w:lang w:val="sr-Cyrl-CS"/>
        </w:rPr>
      </w:pPr>
    </w:p>
    <w:p w:rsidR="005E449A" w:rsidRPr="005E449A" w:rsidRDefault="005E449A" w:rsidP="005E449A">
      <w:pPr>
        <w:jc w:val="both"/>
        <w:rPr>
          <w:lang w:val="sr-Cyrl-CS"/>
        </w:rPr>
      </w:pPr>
    </w:p>
    <w:p w:rsidR="00733351" w:rsidRPr="005E449A" w:rsidRDefault="00733351" w:rsidP="005E449A">
      <w:pPr>
        <w:jc w:val="both"/>
        <w:rPr>
          <w:lang w:val="sr-Cyrl-CS"/>
        </w:rPr>
      </w:pPr>
      <w:r w:rsidRPr="005E449A">
        <w:rPr>
          <w:lang w:val="sr-Cyrl-CS"/>
        </w:rPr>
        <w:t>Најлакши и најефикаснији начин превенције болести</w:t>
      </w:r>
      <w:r w:rsidRPr="005E449A">
        <w:rPr>
          <w:lang w:val="en-US"/>
        </w:rPr>
        <w:t xml:space="preserve"> које преносе комарци</w:t>
      </w:r>
      <w:r w:rsidRPr="005E449A">
        <w:rPr>
          <w:lang w:val="sr-Cyrl-CS"/>
        </w:rPr>
        <w:t xml:space="preserve"> је </w:t>
      </w:r>
      <w:r w:rsidRPr="005E449A">
        <w:rPr>
          <w:b/>
          <w:lang w:val="sr-Cyrl-CS"/>
        </w:rPr>
        <w:t>спречити убод комарца</w:t>
      </w:r>
      <w:r w:rsidRPr="005E449A">
        <w:rPr>
          <w:lang w:val="sr-Cyrl-CS"/>
        </w:rPr>
        <w:t xml:space="preserve">. У том смислу препоручује се: </w:t>
      </w:r>
    </w:p>
    <w:p w:rsidR="00733351" w:rsidRPr="005E449A" w:rsidRDefault="00733351" w:rsidP="00733351">
      <w:pPr>
        <w:jc w:val="center"/>
        <w:rPr>
          <w:lang w:val="sr-Cyrl-CS"/>
        </w:rPr>
      </w:pPr>
    </w:p>
    <w:p w:rsidR="005E449A" w:rsidRDefault="00733351" w:rsidP="005E449A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Избегавање подручја са великим бројем инсеката, као што су шуме и мочваре.</w:t>
      </w:r>
    </w:p>
    <w:p w:rsidR="00733351" w:rsidRPr="005E449A" w:rsidRDefault="00733351" w:rsidP="005E449A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Смањење броја комараца на отвореном где се ради, игра или борави, што се постиже исушивањем извора стајаће воде</w:t>
      </w:r>
      <w:r w:rsidR="00600E94" w:rsidRPr="005E449A">
        <w:rPr>
          <w:lang w:val="sr-Cyrl-CS"/>
        </w:rPr>
        <w:t xml:space="preserve"> и елимисањем места на које се склањају вектори </w:t>
      </w:r>
      <w:r w:rsidR="005E449A" w:rsidRPr="005E449A">
        <w:rPr>
          <w:lang w:val="sr-Cyrl-CS"/>
        </w:rPr>
        <w:t>–</w:t>
      </w:r>
      <w:r w:rsidR="00600E94" w:rsidRPr="005E449A">
        <w:rPr>
          <w:lang w:val="sr-Cyrl-CS"/>
        </w:rPr>
        <w:t xml:space="preserve"> комарци.</w:t>
      </w:r>
      <w:r w:rsidRPr="005E449A">
        <w:rPr>
          <w:lang w:val="sr-Cyrl-CS"/>
        </w:rPr>
        <w:t xml:space="preserve"> На тај начин смањује се број места на које комарци могу да положе своја јаја. Најмање једном недељно треба испразнити воду из саксија за цвеће, посуда за храну и воду за кућне љубимце, канти, буради и лименки. Уклонити одбачене гуме и друге предмете који могу да прикупљају воду. 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По могућству боравак у климатизованим просторима, јер је број инсеката у таквим условима значајно смањен.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Употреба репелената на откривеним деловима тела приликом боравка на отвореном.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 xml:space="preserve">Ношење одеће која покрива ноге и руке. Препоручљиво је да одећа буде комотна, јер комарци могу да убоду кроз припијену одећу. 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Избегавање боравка на отвореном у време периода најинтензивније активности комараца – у сумрак и у зору.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Употреба заштитне мреже против комараца на прозорима и око кревета.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Употреба електричних апарата који испуштају средство за уништавање комараца у затвореном простору.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 xml:space="preserve">У случају путовања у иностранство, поготово ако се ради о тропском и субтропском подручју, обавезно </w:t>
      </w:r>
      <w:bookmarkStart w:id="0" w:name="_GoBack"/>
      <w:bookmarkEnd w:id="0"/>
      <w:r w:rsidRPr="005E449A">
        <w:rPr>
          <w:lang w:val="sr-Cyrl-CS"/>
        </w:rPr>
        <w:t>се придржавати свих наведених мера превенције које подразумевају и превентивно узимање лекова (хемиопрофилакса) пре одласка, током боравка и по повратку из маларичних подручја (подручја у којима постоји ризик од преношења маларије).</w:t>
      </w:r>
    </w:p>
    <w:p w:rsidR="00733351" w:rsidRPr="005E449A" w:rsidRDefault="00733351" w:rsidP="005356AD">
      <w:pPr>
        <w:numPr>
          <w:ilvl w:val="0"/>
          <w:numId w:val="1"/>
        </w:numPr>
        <w:jc w:val="both"/>
        <w:rPr>
          <w:lang w:val="sr-Cyrl-CS"/>
        </w:rPr>
      </w:pPr>
      <w:r w:rsidRPr="005E449A">
        <w:rPr>
          <w:lang w:val="sr-Cyrl-CS"/>
        </w:rPr>
        <w:t>У случају појаве било каквих симптома болести по повратку са путовања, одмах се јавити изабраном лекару и навести податак о путовању и евентуалном убоду комарца или других инсеката.</w:t>
      </w:r>
    </w:p>
    <w:p w:rsidR="00733351" w:rsidRPr="005E449A" w:rsidRDefault="00733351" w:rsidP="005356AD">
      <w:pPr>
        <w:jc w:val="both"/>
        <w:rPr>
          <w:color w:val="5B645B"/>
          <w:lang w:val="sr-Cyrl-CS"/>
        </w:rPr>
      </w:pPr>
    </w:p>
    <w:p w:rsidR="00986A08" w:rsidRPr="005E449A" w:rsidRDefault="00986A08"/>
    <w:sectPr w:rsidR="00986A08" w:rsidRPr="005E449A" w:rsidSect="00986A0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266E8"/>
    <w:multiLevelType w:val="hybridMultilevel"/>
    <w:tmpl w:val="023C06CE"/>
    <w:lvl w:ilvl="0" w:tplc="59740AA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733351"/>
    <w:rsid w:val="002C0C95"/>
    <w:rsid w:val="00331A60"/>
    <w:rsid w:val="003A0E77"/>
    <w:rsid w:val="003A26E3"/>
    <w:rsid w:val="003D31BB"/>
    <w:rsid w:val="004F01E4"/>
    <w:rsid w:val="004F6CBA"/>
    <w:rsid w:val="005356AD"/>
    <w:rsid w:val="005E449A"/>
    <w:rsid w:val="00600E94"/>
    <w:rsid w:val="00733351"/>
    <w:rsid w:val="00864557"/>
    <w:rsid w:val="008C6159"/>
    <w:rsid w:val="009616A5"/>
    <w:rsid w:val="00986A08"/>
    <w:rsid w:val="00B45C96"/>
    <w:rsid w:val="00C67A90"/>
    <w:rsid w:val="00CD3AB6"/>
    <w:rsid w:val="00F1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351"/>
    <w:rPr>
      <w:rFonts w:ascii="Tahoma" w:eastAsia="Times New Roman" w:hAnsi="Tahoma" w:cs="Tahoma"/>
      <w:sz w:val="16"/>
      <w:szCs w:val="16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35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grgic_bojana</dc:creator>
  <cp:keywords/>
  <dc:description/>
  <cp:lastModifiedBy>Tamara TG. Gruden</cp:lastModifiedBy>
  <cp:revision>22</cp:revision>
  <dcterms:created xsi:type="dcterms:W3CDTF">2014-08-06T13:41:00Z</dcterms:created>
  <dcterms:modified xsi:type="dcterms:W3CDTF">2015-06-01T12:40:00Z</dcterms:modified>
</cp:coreProperties>
</file>